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hronicles-23"/>
    <w:p>
      <w:pPr>
        <w:pStyle w:val="Heading1"/>
      </w:pPr>
      <w:r>
        <w:t xml:space="preserve">Homiletics Analysis: 1 Chronicles 23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Chronicles 23 records David’s final organizational act before his death: the numbering, assignment, and structuring of the Levites for their new role in Israel’s worship. David counts the Levites from age thirty and then revises the minimum age to twenty, reasoning that the portable tabernacle’s heavy carrying work is finished — Israel is now settled in the land. He assigns the three great Levitical clans (Gershon, Kohath, Merari) to specific duties and catalogs their genealogies. The chapter closes with a formal statement of purpose: the Levites are to stand before the LORD, to minister to Him, to pronounce blessings in His name, and to oversee every aspect of the sanctuary’s worship every morning and evening. The transition of Israel from wilderness wandering to settled dwelling requires a corresponding transition in how worship is ordered and sustained.</w:t>
      </w:r>
    </w:p>
    <w:p>
      <w:pPr>
        <w:pStyle w:val="BodyText"/>
      </w:pPr>
      <w:r>
        <w:rPr>
          <w:b/>
          <w:bCs/>
        </w:rPr>
        <w:t xml:space="preserve">This Text — Intent</w:t>
      </w:r>
    </w:p>
    <w:p>
      <w:pPr>
        <w:pStyle w:val="BodyText"/>
      </w:pPr>
      <w:r>
        <w:t xml:space="preserve">God’s intent through this passage is to press upon His people the conviction that worship does not organize itself — that the settled life of God’s people under God’s blessing creates fresh obligation to structure devotion, not to relax it. The passage confronts the reader with the seriousness with which God regards the ordering of His house and the ministry of those set apart for His service. Through David’s example, God is calling His people to take the question</w:t>
      </w:r>
      <w:r>
        <w:t xml:space="preserve"> </w:t>
      </w:r>
      <w:r>
        <w:t xml:space="preserve">“Who is responsible for worship, and how is it sustained?”</w:t>
      </w:r>
      <w:r>
        <w:t xml:space="preserve"> </w:t>
      </w:r>
      <w:r>
        <w:t xml:space="preserve">with the same deliberate intentionality David brings to it at the end of his life.</w:t>
      </w:r>
    </w:p>
    <w:p>
      <w:r>
        <w:pict>
          <v:rect style="width:0;height:1.5pt" o:hralign="center" o:hrstd="t" o:hr="t"/>
        </w:pict>
      </w:r>
    </w:p>
    <w:p>
      <w:pPr>
        <w:pStyle w:val="FirstParagraph"/>
      </w:pPr>
      <w:r>
        <w:rPr>
          <w:b/>
          <w:bCs/>
        </w:rPr>
        <w:t xml:space="preserve">Subject Sentence:</w:t>
      </w:r>
      <w:r>
        <w:t xml:space="preserve"> </w:t>
      </w:r>
      <w:r>
        <w:t xml:space="preserve">David structures Levitical worship for Israel’s settled life in the land under divine blessing.</w:t>
      </w:r>
    </w:p>
    <w:p>
      <w:r>
        <w:pict>
          <v:rect style="width:0;height:1.5pt" o:hralign="center" o:hrstd="t" o:hr="t"/>
        </w:pict>
      </w:r>
    </w:p>
    <w:p>
      <w:pPr>
        <w:pStyle w:val="FirstParagraph"/>
      </w:pPr>
      <w:r>
        <w:rPr>
          <w:b/>
          <w:bCs/>
        </w:rPr>
        <w:t xml:space="preserve">Primary Claim:</w:t>
      </w:r>
      <w:r>
        <w:t xml:space="preserve"> </w:t>
      </w:r>
      <w:r>
        <w:t xml:space="preserve">Because God’s people have entered rest, God calls them to organize their worship with greater — not lesser — intentionality; the blessing of settlement is no license for spiritual drift but a summons to more deliberate devotion.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age revision (30 to 20) and what it reveals about worship ordering</w:t>
      </w:r>
    </w:p>
    <w:p>
      <w:pPr>
        <w:pStyle w:val="BodyText"/>
      </w:pPr>
      <w:r>
        <w:t xml:space="preserve">The most significant interpretive question in this chapter is the apparent discrepancy between Numbers 4:3 (age thirty as the threshold for Levitical service) and David’s revision to age twenty (v. 27). Some readers treat this as a biblical contradiction or an administrative error. This reading fails on two counts: it ignores the explanatory framework David himself provides (vv. 25-26 — the ark’s carrying work is done; Israel is at rest), and it misunderstands the earlier Numbers legislation as permanent regulation rather than circumstantially calibrated instruction. The Pentateuchal requirement was tied to the physically demanding work of transporting the tabernacle through the wilderness. That era has ended. David’s revision is not a contradiction but an application of the governing principle underneath the earlier legislation: the regulation of Levitical service must match the actual conditions of Israel’s worship life. The thirty-year threshold was appropriate for the wilderness; twenty is appropriate for settled, temple-anticipating worship.</w:t>
      </w:r>
    </w:p>
    <w:p>
      <w:pPr>
        <w:pStyle w:val="BodyText"/>
      </w:pPr>
      <w:r>
        <w:rPr>
          <w:b/>
          <w:bCs/>
        </w:rPr>
        <w:t xml:space="preserve">Dispensational readings and the Israel/Church distinction</w:t>
      </w:r>
    </w:p>
    <w:p>
      <w:pPr>
        <w:pStyle w:val="BodyText"/>
      </w:pPr>
      <w:r>
        <w:t xml:space="preserve">Dispensational interpreters are correct that this chapter belongs to a specific covenant-historical moment — Mosaic administration in transition to Davidic — and that its ceremonial specifics do not transfer directly to the church. The Levitical priesthood, genealogical qualification, and institutional structures described here are not binding patterns for New Testament church governance. However, the tendency of some dispensational exposition to treat this material as purely historical-descriptive, relevant only to national Israel, is an overreach. The principles embedded in the passage — that settled blessing calls for more ordered worship, that worship requires designated servants, that morning-and-evening constancy is the pattern — remain instructive for the church, though they are now fulfilled and administered through Christ’s high priesthood and the gathered congregation. The Reformed reading acknowledges the typological distance while insisting the passage still carries normative weight for how God’s people think about the ordering of corporate worship.</w:t>
      </w:r>
    </w:p>
    <w:p>
      <w:pPr>
        <w:pStyle w:val="BodyText"/>
      </w:pPr>
      <w:r>
        <w:rPr>
          <w:b/>
          <w:bCs/>
        </w:rPr>
        <w:t xml:space="preserve">Charismatic/spontaneity readings</w:t>
      </w:r>
    </w:p>
    <w:p>
      <w:pPr>
        <w:pStyle w:val="BodyText"/>
      </w:pPr>
      <w:r>
        <w:t xml:space="preserve">Some traditions read the elaborate Levitical structures in Chronicles as evidence that detailed liturgical order was a temporary, Old Testament accommodation — and that New Testament worship is freed from such institutional structuring. This reading selectively appropriates the discontinuity between Old and New Testaments while ignoring the continuity of principle. The New Testament does not establish chaotic worship; it continues to insist that</w:t>
      </w:r>
      <w:r>
        <w:t xml:space="preserve"> </w:t>
      </w:r>
      <w:r>
        <w:t xml:space="preserve">“all things should be done decently and in order”</w:t>
      </w:r>
      <w:r>
        <w:t xml:space="preserve"> </w:t>
      </w:r>
      <w:r>
        <w:t xml:space="preserve">(1 Cor. 14:40). David’s organizational work in this chapter is not a foil the New Testament dismantles — it is a model the New Testament reconfigures around Christ’s fulfillment of the Levitical office.</w:t>
      </w:r>
    </w:p>
    <w:p>
      <w:pPr>
        <w:pStyle w:val="BodyText"/>
      </w:pPr>
      <w:r>
        <w:rPr>
          <w:b/>
          <w:bCs/>
        </w:rPr>
        <w:t xml:space="preserve">Reformed verdict</w:t>
      </w:r>
    </w:p>
    <w:p>
      <w:pPr>
        <w:pStyle w:val="BodyText"/>
      </w:pPr>
      <w:r>
        <w:t xml:space="preserve">The Reformed reading holds together the historical particularity of Levitical administration, the typological significance of the Levites as those set apart for God’s service (fulfilled in Christ’s priesthood and extended to the whole church as a royal priesthood), and the enduring normative principle that ordered, sustained, intentional worship is not culturally optional. David’s revision of the age threshold demonstrates that worship structures are calibrated to actual conditions — always principled, never merely traditional.</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Numbers 4:1-49</w:t>
      </w:r>
      <w:r>
        <w:t xml:space="preserve"> </w:t>
      </w:r>
      <w:r>
        <w:t xml:space="preserve">— The original Levitical service legislation from age thirty; provides the baseline David’s revision is engaging, and demonstrates that worship ordering is always situationally applied from underlying principle.</w:t>
      </w:r>
    </w:p>
    <w:p>
      <w:pPr>
        <w:pStyle w:val="Compact"/>
        <w:numPr>
          <w:ilvl w:val="0"/>
          <w:numId w:val="1001"/>
        </w:numPr>
      </w:pPr>
      <w:r>
        <w:rPr>
          <w:b/>
          <w:bCs/>
        </w:rPr>
        <w:t xml:space="preserve">1 Chronicles 28-29</w:t>
      </w:r>
      <w:r>
        <w:t xml:space="preserve"> </w:t>
      </w:r>
      <w:r>
        <w:t xml:space="preserve">— David’s fuller charge to Solomon and Israel, making explicit that the temple worship organization David establishes here is commissioned by God Himself, not merely human initiative.</w:t>
      </w:r>
    </w:p>
    <w:p>
      <w:pPr>
        <w:pStyle w:val="Compact"/>
        <w:numPr>
          <w:ilvl w:val="0"/>
          <w:numId w:val="1001"/>
        </w:numPr>
      </w:pPr>
      <w:r>
        <w:rPr>
          <w:b/>
          <w:bCs/>
        </w:rPr>
        <w:t xml:space="preserve">Psalm 134</w:t>
      </w:r>
      <w:r>
        <w:t xml:space="preserve"> </w:t>
      </w:r>
      <w:r>
        <w:t xml:space="preserve">— The Levites who</w:t>
      </w:r>
      <w:r>
        <w:t xml:space="preserve"> </w:t>
      </w:r>
      <w:r>
        <w:t xml:space="preserve">“stand by night in the house of the LORD”</w:t>
      </w:r>
      <w:r>
        <w:t xml:space="preserve"> </w:t>
      </w:r>
      <w:r>
        <w:t xml:space="preserve">— the morning-and-evening constancy of 1 Chronicles 23:30 in doxological expression; worship as the sustaining rhythm of God’s people.</w:t>
      </w:r>
    </w:p>
    <w:p>
      <w:pPr>
        <w:pStyle w:val="Compact"/>
        <w:numPr>
          <w:ilvl w:val="0"/>
          <w:numId w:val="1001"/>
        </w:numPr>
      </w:pPr>
      <w:r>
        <w:rPr>
          <w:b/>
          <w:bCs/>
        </w:rPr>
        <w:t xml:space="preserve">Hebrews 7:11-28</w:t>
      </w:r>
      <w:r>
        <w:t xml:space="preserve"> </w:t>
      </w:r>
      <w:r>
        <w:t xml:space="preserve">— The fulfillment and surpassing of the Levitical priesthood in Christ; the Levitical structures cataloged in 1 Chronicles 23 are shown to be anticipatory, pointing toward the one High Priest who ministers permanently and perfectly.</w:t>
      </w:r>
    </w:p>
    <w:p>
      <w:pPr>
        <w:pStyle w:val="Compact"/>
        <w:numPr>
          <w:ilvl w:val="0"/>
          <w:numId w:val="1001"/>
        </w:numPr>
      </w:pPr>
      <w:r>
        <w:rPr>
          <w:b/>
          <w:bCs/>
        </w:rPr>
        <w:t xml:space="preserve">1 Peter 2:4-10</w:t>
      </w:r>
      <w:r>
        <w:t xml:space="preserve"> </w:t>
      </w:r>
      <w:r>
        <w:t xml:space="preserve">— The church as a royal priesthood; the Levitical principle of a people set apart for God’s service is now extended to the whole covenant community in Christ, giving every believer a stake in the ordered ministry before God that 1 Chronicles 23 images.</w:t>
      </w:r>
    </w:p>
    <w:p>
      <w:r>
        <w:pict>
          <v:rect style="width:0;height:1.5pt" o:hralign="center" o:hrstd="t" o:hr="t"/>
        </w:pict>
      </w:r>
    </w:p>
    <w:p>
      <w:pPr>
        <w:pStyle w:val="FirstParagraph"/>
      </w:pPr>
      <w:r>
        <w:rPr>
          <w:b/>
          <w:bCs/>
        </w:rPr>
        <w:t xml:space="preserve">Aim:</w:t>
      </w:r>
      <w:r>
        <w:t xml:space="preserve"> </w:t>
      </w:r>
      <w:r>
        <w:t xml:space="preserve">To show that the blessing of settled life — whether Israel’s entry into rest or the Christian’s life under grace — creates greater, not lesser, obligation to structure and sustain intentional worship.</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David, old and full of days, makes Solomon king over Israel</w:t>
            </w:r>
          </w:p>
        </w:tc>
        <w:tc>
          <w:tcPr/>
          <w:p>
            <w:pPr>
              <w:pStyle w:val="Compact"/>
            </w:pPr>
            <w:r>
              <w:t xml:space="preserve">The organizational work of this chapter flows from David’s awareness that his time is ending; transition, not stagnation, drives the action</w:t>
            </w:r>
          </w:p>
        </w:tc>
      </w:tr>
      <w:tr>
        <w:tc>
          <w:tcPr/>
          <w:p>
            <w:pPr>
              <w:pStyle w:val="Compact"/>
            </w:pPr>
            <w:r>
              <w:t xml:space="preserve">2</w:t>
            </w:r>
          </w:p>
        </w:tc>
        <w:tc>
          <w:tcPr/>
          <w:p>
            <w:pPr>
              <w:pStyle w:val="Compact"/>
            </w:pPr>
            <w:r>
              <w:t xml:space="preserve">David assembles all the leaders of Israel, the priests, and the Levites</w:t>
            </w:r>
          </w:p>
        </w:tc>
        <w:tc>
          <w:tcPr/>
          <w:p>
            <w:pPr>
              <w:pStyle w:val="Compact"/>
            </w:pPr>
            <w:r>
              <w:t xml:space="preserve">Corporate, public nature of the transition; the whole leadership of Israel is witness</w:t>
            </w:r>
          </w:p>
        </w:tc>
      </w:tr>
      <w:tr>
        <w:tc>
          <w:tcPr/>
          <w:p>
            <w:pPr>
              <w:pStyle w:val="Compact"/>
            </w:pPr>
            <w:r>
              <w:t xml:space="preserve">3</w:t>
            </w:r>
          </w:p>
        </w:tc>
        <w:tc>
          <w:tcPr/>
          <w:p>
            <w:pPr>
              <w:pStyle w:val="Compact"/>
            </w:pPr>
            <w:r>
              <w:t xml:space="preserve">Levites age thirty and upward are numbered: 38,000 men</w:t>
            </w:r>
          </w:p>
        </w:tc>
        <w:tc>
          <w:tcPr/>
          <w:p>
            <w:pPr>
              <w:pStyle w:val="Compact"/>
            </w:pPr>
            <w:r>
              <w:t xml:space="preserve">Initial numbering follows the earlier Mosaic standard; the revision comes later in the chapter</w:t>
            </w:r>
          </w:p>
        </w:tc>
      </w:tr>
      <w:tr>
        <w:tc>
          <w:tcPr/>
          <w:p>
            <w:pPr>
              <w:pStyle w:val="Compact"/>
            </w:pPr>
            <w:r>
              <w:t xml:space="preserve">4-5</w:t>
            </w:r>
          </w:p>
        </w:tc>
        <w:tc>
          <w:tcPr/>
          <w:p>
            <w:pPr>
              <w:pStyle w:val="Compact"/>
            </w:pPr>
            <w:r>
              <w:t xml:space="preserve">Assignment of the 38,000: 24,000 for temple work, 6,000 as officers/judges, 4,000 as gatekeepers, 4,000 as musicians for praise</w:t>
            </w:r>
          </w:p>
        </w:tc>
        <w:tc>
          <w:tcPr/>
          <w:p>
            <w:pPr>
              <w:pStyle w:val="Compact"/>
            </w:pPr>
            <w:r>
              <w:t xml:space="preserve">The worship structure is comprehensive — sacrificial, judicial, protective, musical; no aspect of God’s house is unaccounted for</w:t>
            </w:r>
          </w:p>
        </w:tc>
      </w:tr>
      <w:tr>
        <w:tc>
          <w:tcPr/>
          <w:p>
            <w:pPr>
              <w:pStyle w:val="Compact"/>
            </w:pPr>
            <w:r>
              <w:t xml:space="preserve">6</w:t>
            </w:r>
          </w:p>
        </w:tc>
        <w:tc>
          <w:tcPr/>
          <w:p>
            <w:pPr>
              <w:pStyle w:val="Compact"/>
            </w:pPr>
            <w:r>
              <w:t xml:space="preserve">David divides the Levites into courses according to the sons of Levi: Gershon, Kohath, Merari</w:t>
            </w:r>
          </w:p>
        </w:tc>
        <w:tc>
          <w:tcPr/>
          <w:p>
            <w:pPr>
              <w:pStyle w:val="Compact"/>
            </w:pPr>
            <w:r>
              <w:t xml:space="preserve">The three ancient Levitical clans organize the entire structure; continuity with Mosaic origin is preserved</w:t>
            </w:r>
          </w:p>
        </w:tc>
      </w:tr>
      <w:tr>
        <w:tc>
          <w:tcPr/>
          <w:p>
            <w:pPr>
              <w:pStyle w:val="Compact"/>
            </w:pPr>
            <w:r>
              <w:t xml:space="preserve">7-11</w:t>
            </w:r>
          </w:p>
        </w:tc>
        <w:tc>
          <w:tcPr/>
          <w:p>
            <w:pPr>
              <w:pStyle w:val="Compact"/>
            </w:pPr>
            <w:r>
              <w:t xml:space="preserve">Sons of Gershon: Ladan and Shimei with their clans cataloged</w:t>
            </w:r>
          </w:p>
        </w:tc>
        <w:tc>
          <w:tcPr/>
          <w:p>
            <w:pPr>
              <w:pStyle w:val="Compact"/>
            </w:pPr>
            <w:r>
              <w:t xml:space="preserve">Genealogical precision signals that God’s ordering of worship is not impersonal; individual families bear specific responsibilities</w:t>
            </w:r>
          </w:p>
        </w:tc>
      </w:tr>
      <w:tr>
        <w:tc>
          <w:tcPr/>
          <w:p>
            <w:pPr>
              <w:pStyle w:val="Compact"/>
            </w:pPr>
            <w:r>
              <w:t xml:space="preserve">12-20</w:t>
            </w:r>
          </w:p>
        </w:tc>
        <w:tc>
          <w:tcPr/>
          <w:p>
            <w:pPr>
              <w:pStyle w:val="Compact"/>
            </w:pPr>
            <w:r>
              <w:t xml:space="preserve">Sons of Kohath: Amram, Izhar, Hebron, Uzziel and their descendants</w:t>
            </w:r>
          </w:p>
        </w:tc>
        <w:tc>
          <w:tcPr/>
          <w:p>
            <w:pPr>
              <w:pStyle w:val="Compact"/>
            </w:pPr>
            <w:r>
              <w:t xml:space="preserve">Aaron’s line noted separately (v. 13) —</w:t>
            </w:r>
            <w:r>
              <w:t xml:space="preserve"> </w:t>
            </w:r>
            <w:r>
              <w:t xml:space="preserve">“Aaron was set apart to consecrate the most holy things”</w:t>
            </w:r>
            <w:r>
              <w:t xml:space="preserve">; the priesthood is embedded within the broader Levitical genealogy</w:t>
            </w:r>
          </w:p>
        </w:tc>
      </w:tr>
      <w:tr>
        <w:tc>
          <w:tcPr/>
          <w:p>
            <w:pPr>
              <w:pStyle w:val="Compact"/>
            </w:pPr>
            <w:r>
              <w:t xml:space="preserve">21-23</w:t>
            </w:r>
          </w:p>
        </w:tc>
        <w:tc>
          <w:tcPr/>
          <w:p>
            <w:pPr>
              <w:pStyle w:val="Compact"/>
            </w:pPr>
            <w:r>
              <w:t xml:space="preserve">Sons of Merari: Mahli and Mushi with their clans</w:t>
            </w:r>
          </w:p>
        </w:tc>
        <w:tc>
          <w:tcPr/>
          <w:p>
            <w:pPr>
              <w:pStyle w:val="Compact"/>
            </w:pPr>
            <w:r>
              <w:t xml:space="preserve">The third great clan completes the catalog</w:t>
            </w:r>
          </w:p>
        </w:tc>
      </w:tr>
      <w:tr>
        <w:tc>
          <w:tcPr/>
          <w:p>
            <w:pPr>
              <w:pStyle w:val="Compact"/>
            </w:pPr>
            <w:r>
              <w:t xml:space="preserve">24-27</w:t>
            </w:r>
          </w:p>
        </w:tc>
        <w:tc>
          <w:tcPr/>
          <w:p>
            <w:pPr>
              <w:pStyle w:val="Compact"/>
            </w:pPr>
            <w:r>
              <w:t xml:space="preserve">David revises the minimum age from thirty to twenty, explaining that the ark-carrying work is finished — Israel is now at rest</w:t>
            </w:r>
          </w:p>
        </w:tc>
        <w:tc>
          <w:tcPr/>
          <w:p>
            <w:pPr>
              <w:pStyle w:val="Compact"/>
            </w:pPr>
            <w:r>
              <w:t xml:space="preserve">The theological hinge of the chapter: changed conditions require recalibrated structures, not abandoned structures</w:t>
            </w:r>
          </w:p>
        </w:tc>
      </w:tr>
      <w:tr>
        <w:tc>
          <w:tcPr/>
          <w:p>
            <w:pPr>
              <w:pStyle w:val="Compact"/>
            </w:pPr>
            <w:r>
              <w:t xml:space="preserve">28-32</w:t>
            </w:r>
          </w:p>
        </w:tc>
        <w:tc>
          <w:tcPr/>
          <w:p>
            <w:pPr>
              <w:pStyle w:val="Compact"/>
            </w:pPr>
            <w:r>
              <w:t xml:space="preserve">The Levites’ duties defined: to assist the priests in every aspect of sanctuary service; to stand before the LORD; to offer morning and evening praises; to minister at every sacred assembly</w:t>
            </w:r>
          </w:p>
        </w:tc>
        <w:tc>
          <w:tcPr/>
          <w:p>
            <w:pPr>
              <w:pStyle w:val="Compact"/>
            </w:pPr>
            <w:r>
              <w:t xml:space="preserve">The chapter’s doctrinal climax — worship as the Levites’ total vocation, structured around morning and evening constancy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David Numbers and Assigns: The Architecture of Israel’s Worship</w:t>
            </w:r>
          </w:p>
        </w:tc>
      </w:tr>
      <w:tr>
        <w:tc>
          <w:tcPr/>
          <w:p>
            <w:pPr>
              <w:pStyle w:val="Compact"/>
            </w:pPr>
            <w:r>
              <w:t xml:space="preserve">2</w:t>
            </w:r>
          </w:p>
        </w:tc>
        <w:tc>
          <w:tcPr/>
          <w:p>
            <w:pPr>
              <w:pStyle w:val="Compact"/>
            </w:pPr>
            <w:r>
              <w:t xml:space="preserve">6-23</w:t>
            </w:r>
          </w:p>
        </w:tc>
        <w:tc>
          <w:tcPr/>
          <w:p>
            <w:pPr>
              <w:pStyle w:val="Compact"/>
            </w:pPr>
            <w:r>
              <w:t xml:space="preserve">The Levitical Genealogies: Every Family in Its Place</w:t>
            </w:r>
          </w:p>
        </w:tc>
      </w:tr>
      <w:tr>
        <w:tc>
          <w:tcPr/>
          <w:p>
            <w:pPr>
              <w:pStyle w:val="Compact"/>
            </w:pPr>
            <w:r>
              <w:t xml:space="preserve">3</w:t>
            </w:r>
          </w:p>
        </w:tc>
        <w:tc>
          <w:tcPr/>
          <w:p>
            <w:pPr>
              <w:pStyle w:val="Compact"/>
            </w:pPr>
            <w:r>
              <w:t xml:space="preserve">24-27</w:t>
            </w:r>
          </w:p>
        </w:tc>
        <w:tc>
          <w:tcPr/>
          <w:p>
            <w:pPr>
              <w:pStyle w:val="Compact"/>
            </w:pPr>
            <w:r>
              <w:t xml:space="preserve">The Age Revision: Structures Calibrated to New Conditions</w:t>
            </w:r>
          </w:p>
        </w:tc>
      </w:tr>
      <w:tr>
        <w:tc>
          <w:tcPr/>
          <w:p>
            <w:pPr>
              <w:pStyle w:val="Compact"/>
            </w:pPr>
            <w:r>
              <w:t xml:space="preserve">4</w:t>
            </w:r>
          </w:p>
        </w:tc>
        <w:tc>
          <w:tcPr/>
          <w:p>
            <w:pPr>
              <w:pStyle w:val="Compact"/>
            </w:pPr>
            <w:r>
              <w:t xml:space="preserve">28-32</w:t>
            </w:r>
          </w:p>
        </w:tc>
        <w:tc>
          <w:tcPr/>
          <w:p>
            <w:pPr>
              <w:pStyle w:val="Compact"/>
            </w:pPr>
            <w:r>
              <w:t xml:space="preserve">The Levitical Vocation: To Stand Before the LORD Morning and Evening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David structures Levitical worship for Israel’s settled life in the land under divine blessing.</w:t>
      </w:r>
    </w:p>
    <w:p>
      <w:pPr>
        <w:pStyle w:val="BodyText"/>
      </w:pPr>
      <w:r>
        <w:rPr>
          <w:b/>
          <w:bCs/>
        </w:rPr>
        <w:t xml:space="preserve">Primary Claim:</w:t>
      </w:r>
      <w:r>
        <w:t xml:space="preserve"> </w:t>
      </w:r>
      <w:r>
        <w:t xml:space="preserve">Because God’s people have entered rest, God calls them to organize their worship with greater — not lesser — intentionality; the blessing of settlement is no license for spiritual drift but a summons to more deliberate devotion.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The Christian who has entered the rest of justification — who is no longer carrying the weight of earning God’s favor — faces the same recalibration David describes in verse 27. The tabernacle’s carrying work is finished; Christ has borne it. But this is not a reason to do less with worship — it is a reason to do more. Examine whether your experience of grace has produced, over time, more deliberate and sustained devotion, or whether it has gradually produced a comfortable drift. Grace is not the end of ordered worship; it is the ground of it.</w:t>
      </w:r>
    </w:p>
    <w:p>
      <w:pPr>
        <w:pStyle w:val="BodyText"/>
      </w:pPr>
      <w:r>
        <w:rPr>
          <w:b/>
          <w:bCs/>
        </w:rPr>
        <w:t xml:space="preserve">2.</w:t>
      </w:r>
      <w:r>
        <w:t xml:space="preserve"> </w:t>
      </w:r>
      <w:r>
        <w:t xml:space="preserve">David does this work when he is</w:t>
      </w:r>
      <w:r>
        <w:t xml:space="preserve"> </w:t>
      </w:r>
      <w:r>
        <w:t xml:space="preserve">“old and full of days”</w:t>
      </w:r>
      <w:r>
        <w:t xml:space="preserve"> </w:t>
      </w:r>
      <w:r>
        <w:t xml:space="preserve">(v. 1) — not when he is young and energetic, but at the end. He could have left this to Solomon. He does not. His final act is not retirement from responsibility but the responsible structuring of worship for the generation after him. Consider what worship infrastructure you are building or sustaining for those who come after you — in your household, your congregation, your community. The question is not</w:t>
      </w:r>
      <w:r>
        <w:t xml:space="preserve"> </w:t>
      </w:r>
      <w:r>
        <w:t xml:space="preserve">“what will I enjoy in my remaining years?”</w:t>
      </w:r>
      <w:r>
        <w:t xml:space="preserve"> </w:t>
      </w:r>
      <w:r>
        <w:t xml:space="preserve">but</w:t>
      </w:r>
      <w:r>
        <w:t xml:space="preserve"> </w:t>
      </w:r>
      <w:r>
        <w:t xml:space="preserve">“what will I leave ordered for God’s house?”</w:t>
      </w:r>
    </w:p>
    <w:p>
      <w:pPr>
        <w:pStyle w:val="BodyText"/>
      </w:pPr>
      <w:r>
        <w:rPr>
          <w:b/>
          <w:bCs/>
        </w:rPr>
        <w:t xml:space="preserve">3.</w:t>
      </w:r>
      <w:r>
        <w:t xml:space="preserve"> </w:t>
      </w:r>
      <w:r>
        <w:t xml:space="preserve">The chapter names individuals and families — Ladan, Shimei, Amram, Mahli, Mushi — and assigns each a specific place in the worship of God’s house. No one is anonymous; no one is generic. The ordering of corporate worship is not an abstraction — it is the coordination of specific people bearing specific responsibilities. Resist the consumerism that attends worship as a spectator. The Levites did not gather to receive a service; they stood before the LORD to render one. Ask concretely: what is your assigned place in the worship life of God’s people, and are you filling it?</w:t>
      </w:r>
    </w:p>
    <w:p>
      <w:pPr>
        <w:pStyle w:val="BodyText"/>
      </w:pPr>
      <w:r>
        <w:rPr>
          <w:b/>
          <w:bCs/>
        </w:rPr>
        <w:t xml:space="preserve">4.</w:t>
      </w:r>
      <w:r>
        <w:t xml:space="preserve"> </w:t>
      </w:r>
      <w:r>
        <w:t xml:space="preserve">The emotional center of verses 28-32 is the phrase</w:t>
      </w:r>
      <w:r>
        <w:t xml:space="preserve"> </w:t>
      </w:r>
      <w:r>
        <w:t xml:space="preserve">“to stand before the LORD.”</w:t>
      </w:r>
      <w:r>
        <w:t xml:space="preserve"> </w:t>
      </w:r>
      <w:r>
        <w:t xml:space="preserve">This is not task-language — it is posture-language. Before the duties are listed (assisting, guarding, offering), the Levites are defined by their orientation: they face God. Let the heart be arrested by this: the vocation of the set-apart servant of God is fundamentally one of attentiveness and presence before the LORD, not mere religious activity. Ask yourself whether your engagement in the worship and ministry of God’s house is driven by genuine desire to stand in God’s presence, or by habit, obligation, or social expectation. The Levites’ first calling was not to do things for God but to be before God.</w:t>
      </w:r>
    </w:p>
    <w:p>
      <w:pPr>
        <w:pStyle w:val="BodyText"/>
      </w:pPr>
      <w:r>
        <w:rPr>
          <w:b/>
          <w:bCs/>
        </w:rPr>
        <w:t xml:space="preserve">5.</w:t>
      </w:r>
      <w:r>
        <w:t xml:space="preserve"> </w:t>
      </w:r>
      <w:r>
        <w:t xml:space="preserve">Morning and evening — the rhythmic constancy of Levitical worship (v. 30) — is not arbitrary liturgical preference. It is a structural rebuke to the idea that worship is an occasional event. The day begins and ends before the LORD. Consider the rhythm of your own days: do they have a morning-and-evening architecture of attention to God, or does devotion happen only when convenient? The Levites’ schedule was not built around their preferences — it was built around God’s morning and God’s evening. Recover, or establish for the first time, a daily rhythm of worship that treats God as the beginning and end of each day, not an interruption in its middle.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teaches that God is not indifferent to how His worship is ordered. David’s meticulous organization of the Levites — by number, by clan, by age, by specific assignment — reflects a God who calls His people to structured, sustained, and serious attention in His presence. The revision of the age threshold demonstrates that God’s worship requirements are principled and responsive to the actual conditions of His people’s life, not merely traditional or arbitrary. The climactic definition of Levitical duty in verses 28-32 — to stand before the LORD, to minister, to bless, to serve at every appointed time — reveals that God desires not occasional, crisis-driven attention but a total orientation of life and vocation toward His presence. The theological weight of this chapter is that God’s house is always to be taken seriously, always to be ordered well, and always to be served by those who understand that standing before the LORD is itself the primary calling.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 has historically insisted on the regulative principle of worship — that God determines how He is to be worshiped, not human preference or tradition. First Chronicles 23 is a foundational passage for this conviction: David’s entire organizational work is premised on the assumption that the worship of God’s house requires careful, God-directed ordering. The passage also illustrates the Reformed understanding of the covenant’s continuity and development: the Mosaic structures are not abandoned when Israel enters rest but are recalibrated — principled worship administration, not arbitrary ceremonialism. The Levitical vocation described in verses 28-32 anticipates what the New Testament describes as the whole church’s calling: a royal priesthood (1 Pet. 2:9) whose life is oriented toward standing before God in Christ, the fulfillment of every Levitical type. The passage resists both the formalism that performs worship structures without heart and the antinomianism that dismantles structure in the name of spiritual freedom; the Reformed tradition holds both the ordered and the heartfelt together, as David’s text requires.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blessing of settlement — whether Israel’s rest in the land or the believer’s rest in Christ — is not a signal to relax devotion but a summons to organize it. David’s final act before death is to make sure God’s house is properly staffed and structured, because worship does not sustain itself. Stop treating the grace that has freed you from carrying what you could not carry as permission to bring less to God’s house. You have been set apart to stand before the LORD — morning and evening, specifically, deliberately, for the rest of your life.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genealogical filler with no theological weight.</w:t>
      </w:r>
      <w:r>
        <w:t xml:space="preserve"> </w:t>
      </w:r>
      <w:r>
        <w:t xml:space="preserve">First Chronicles 23 is frequently skipped or apologized for in preaching — it looks like an administrative catalog. This is a serious misreading. The theological argument is carried precisely in the organizational work: the revision of the age threshold (vv. 25-27) is one of the most instructive moments in Chronicles about the relationship between principle and structure in worship. Preachers who skip the chapter to get to something</w:t>
      </w:r>
      <w:r>
        <w:t xml:space="preserve"> </w:t>
      </w:r>
      <w:r>
        <w:t xml:space="preserve">“more interesting”</w:t>
      </w:r>
      <w:r>
        <w:t xml:space="preserve"> </w:t>
      </w:r>
      <w:r>
        <w:t xml:space="preserve">model for their congregations the very spiritual drift the passage warns against.</w:t>
      </w:r>
    </w:p>
    <w:p>
      <w:pPr>
        <w:numPr>
          <w:ilvl w:val="0"/>
          <w:numId w:val="1002"/>
        </w:numPr>
      </w:pPr>
      <w:r>
        <w:rPr>
          <w:b/>
          <w:bCs/>
        </w:rPr>
        <w:t xml:space="preserve">Treating the age revision as a biblical contradiction rather than principled recalibration.</w:t>
      </w:r>
      <w:r>
        <w:t xml:space="preserve"> </w:t>
      </w:r>
      <w:r>
        <w:t xml:space="preserve">Exposition that notes the Numbers 4 / 1 Chronicles 23 discrepancy without explaining David’s own reasoning (vv. 25-26) leaves the congregation with a problem instead of an insight. The passage itself provides the hermeneutical key: changed conditions call for recalibrated application of governing principles. Use this to teach how biblical law functions — not as a collection of timeless rules to be applied identically across all conditions, but as principled instruction requiring Spirit-guided application to actual circumstances.</w:t>
      </w:r>
    </w:p>
    <w:p>
      <w:pPr>
        <w:numPr>
          <w:ilvl w:val="0"/>
          <w:numId w:val="1002"/>
        </w:numPr>
      </w:pPr>
      <w:r>
        <w:rPr>
          <w:b/>
          <w:bCs/>
        </w:rPr>
        <w:t xml:space="preserve">Reducing the Levitical assignments to ancient history with no normative claim.</w:t>
      </w:r>
      <w:r>
        <w:t xml:space="preserve"> </w:t>
      </w:r>
      <w:r>
        <w:t xml:space="preserve">It is not enough to say</w:t>
      </w:r>
      <w:r>
        <w:t xml:space="preserve"> </w:t>
      </w:r>
      <w:r>
        <w:t xml:space="preserve">“this is what Israel did under the Mosaic-Davidic administration.”</w:t>
      </w:r>
      <w:r>
        <w:t xml:space="preserve"> </w:t>
      </w:r>
      <w:r>
        <w:t xml:space="preserve">The New Testament’s own use of Levitical categories (Hebrews, 1 Peter) demands that the preacher trace the typological line and land the application on the congregation as God’s set-apart people. Who is responsible for worship? How is it sustained? What is the morning-and-evening rhythm of God’s people? These questions are asked by the text and must be answered for the congregation.</w:t>
      </w:r>
    </w:p>
    <w:p>
      <w:pPr>
        <w:numPr>
          <w:ilvl w:val="0"/>
          <w:numId w:val="1002"/>
        </w:numPr>
      </w:pPr>
      <w:r>
        <w:rPr>
          <w:b/>
          <w:bCs/>
        </w:rPr>
        <w:t xml:space="preserve">Moralistic application that simply says</w:t>
      </w:r>
      <w:r>
        <w:rPr>
          <w:b/>
          <w:bCs/>
        </w:rPr>
        <w:t xml:space="preserve"> </w:t>
      </w:r>
      <w:r>
        <w:rPr>
          <w:b/>
          <w:bCs/>
        </w:rPr>
        <w:t xml:space="preserve">“work hard for God’s church.”</w:t>
      </w:r>
      <w:r>
        <w:t xml:space="preserve"> </w:t>
      </w:r>
      <w:r>
        <w:t xml:space="preserve">The Levitical vocation is not primarily a model of industriousness — it is a model of orientation. The primary language of verses 28-32 is</w:t>
      </w:r>
      <w:r>
        <w:t xml:space="preserve"> </w:t>
      </w:r>
      <w:r>
        <w:t xml:space="preserve">“to stand before the LORD.”</w:t>
      </w:r>
      <w:r>
        <w:t xml:space="preserve"> </w:t>
      </w:r>
      <w:r>
        <w:t xml:space="preserve">Applications that skip past this posture-language and move straight to task-language miss the spiritual heart of the passage. Before the Levites do anything, they face someone. The doing flows from the facing.</w:t>
      </w:r>
    </w:p>
    <w:p>
      <w:pPr>
        <w:numPr>
          <w:ilvl w:val="0"/>
          <w:numId w:val="1002"/>
        </w:numPr>
      </w:pPr>
      <w:r>
        <w:rPr>
          <w:b/>
          <w:bCs/>
        </w:rPr>
        <w:t xml:space="preserve">Ignoring the transition-and-death context of verse 1.</w:t>
      </w:r>
      <w:r>
        <w:t xml:space="preserve"> </w:t>
      </w:r>
      <w:r>
        <w:t xml:space="preserve">David’s organizational work here is the work of a dying man making sure God’s house is cared for after he is gone. Preaching that ignores this context loses the urgency of the passage. The question David is implicitly asking —</w:t>
      </w:r>
      <w:r>
        <w:t xml:space="preserve"> </w:t>
      </w:r>
      <w:r>
        <w:t xml:space="preserve">“Who will sustain this after I am gone?”</w:t>
      </w:r>
      <w:r>
        <w:t xml:space="preserve"> </w:t>
      </w:r>
      <w:r>
        <w:t xml:space="preserve">— is one every faithful elder, pastor, parent, and ministry leader should be asking. The passage has a stewardship-across-generations dimension that is easily missed if the chapter is read as pure administrative history rather than as David’s final gift to Israel.</w:t>
      </w:r>
    </w:p>
    <w:p>
      <w:pPr>
        <w:numPr>
          <w:ilvl w:val="0"/>
          <w:numId w:val="1002"/>
        </w:numPr>
      </w:pPr>
      <w:r>
        <w:rPr>
          <w:b/>
          <w:bCs/>
        </w:rPr>
        <w:t xml:space="preserve">Collapsing the Primary Claim into a general call to</w:t>
      </w:r>
      <w:r>
        <w:rPr>
          <w:b/>
          <w:bCs/>
        </w:rPr>
        <w:t xml:space="preserve"> </w:t>
      </w:r>
      <w:r>
        <w:rPr>
          <w:b/>
          <w:bCs/>
        </w:rPr>
        <w:t xml:space="preserve">“be more committed.”</w:t>
      </w:r>
      <w:r>
        <w:t xml:space="preserve"> </w:t>
      </w:r>
      <w:r>
        <w:t xml:space="preserve">The passage’s specific claim is about the relationship between blessing and order — that Israel’s entrance into rest creates the occasion for more structured worship, not less. Applications that generalize to vague commitment miss this specific logic. The preacher should be asking: where has God brought you into rest, and what worship structures has that rest called you to build?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2026-07-14T21:03:20Z</dcterms:created>
  <dcterms:modified xsi:type="dcterms:W3CDTF">2026-07-14T21:03:20Z</dcterms:modified>
</cp:coreProperties>
</file>

<file path=docProps/custom.xml><?xml version="1.0" encoding="utf-8"?>
<Properties xmlns="http://schemas.openxmlformats.org/officeDocument/2006/custom-properties" xmlns:vt="http://schemas.openxmlformats.org/officeDocument/2006/docPropsVTypes"/>
</file>